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94092" w14:textId="368EC31D" w:rsidR="00926958" w:rsidRPr="00521F4C" w:rsidRDefault="00926958" w:rsidP="00521F4C">
      <w:pPr>
        <w:spacing w:line="360" w:lineRule="auto"/>
        <w:ind w:right="1559"/>
        <w:jc w:val="both"/>
        <w:rPr>
          <w:rFonts w:ascii="Arial" w:hAnsi="Arial" w:cs="Arial"/>
          <w:b/>
          <w:bCs/>
          <w:sz w:val="24"/>
          <w:szCs w:val="24"/>
        </w:rPr>
      </w:pPr>
      <w:r w:rsidRPr="00010D48">
        <w:rPr>
          <w:rFonts w:ascii="Arial" w:hAnsi="Arial" w:cs="Arial"/>
          <w:b/>
          <w:bCs/>
          <w:sz w:val="24"/>
          <w:szCs w:val="24"/>
        </w:rPr>
        <w:t xml:space="preserve">KRAIBURG TPE’s Material Solutions </w:t>
      </w:r>
      <w:r w:rsidR="0081037E" w:rsidRPr="00010D48">
        <w:rPr>
          <w:rFonts w:ascii="Arial" w:hAnsi="Arial" w:cs="Arial"/>
          <w:b/>
          <w:bCs/>
          <w:sz w:val="24"/>
          <w:szCs w:val="24"/>
        </w:rPr>
        <w:t>for Extruded</w:t>
      </w:r>
      <w:r w:rsidRPr="00010D48">
        <w:rPr>
          <w:rFonts w:ascii="Arial" w:hAnsi="Arial" w:cs="Arial"/>
          <w:b/>
          <w:bCs/>
          <w:sz w:val="24"/>
          <w:szCs w:val="24"/>
        </w:rPr>
        <w:t xml:space="preserve"> Exercise Bands in Peak Form</w:t>
      </w:r>
    </w:p>
    <w:p w14:paraId="30B8B769" w14:textId="02E352B9" w:rsidR="0040099A" w:rsidRPr="0014349A" w:rsidRDefault="0040099A" w:rsidP="00521F4C">
      <w:pPr>
        <w:spacing w:line="360" w:lineRule="auto"/>
        <w:ind w:right="1559"/>
        <w:jc w:val="both"/>
        <w:rPr>
          <w:rFonts w:ascii="Arial" w:hAnsi="Arial" w:cs="Arial"/>
          <w:sz w:val="20"/>
          <w:szCs w:val="20"/>
          <w:lang w:val="en-PH"/>
        </w:rPr>
      </w:pPr>
      <w:r w:rsidRPr="00521F4C">
        <w:rPr>
          <w:rFonts w:ascii="Arial" w:hAnsi="Arial" w:cs="Arial"/>
          <w:sz w:val="20"/>
          <w:szCs w:val="20"/>
          <w:lang w:val="en-PH"/>
        </w:rPr>
        <w:t>Setting up a home gym is hardly complete without resistance bands, which make fitness routines, workouts, and rehabilitation possible in small spaces and on a shoestring budget. Lightweight and compact,</w:t>
      </w:r>
      <w:r w:rsidR="006B4313" w:rsidRPr="00521F4C">
        <w:rPr>
          <w:rFonts w:ascii="Arial" w:hAnsi="Arial" w:cs="Arial"/>
          <w:sz w:val="20"/>
          <w:szCs w:val="20"/>
          <w:lang w:val="en-PH"/>
        </w:rPr>
        <w:t xml:space="preserve"> exercise bands, also called resistance</w:t>
      </w:r>
      <w:r w:rsidRPr="00521F4C">
        <w:rPr>
          <w:rFonts w:ascii="Arial" w:hAnsi="Arial" w:cs="Arial"/>
          <w:sz w:val="20"/>
          <w:szCs w:val="20"/>
          <w:lang w:val="en-PH"/>
        </w:rPr>
        <w:t xml:space="preserve"> bands provide continuous tension throughout each movement, helping improve muscle strength, flexibility, and mobility. They are easier to store, carry, and set up than bulky gym equipment, making them </w:t>
      </w:r>
      <w:r w:rsidRPr="0014349A">
        <w:rPr>
          <w:rFonts w:ascii="Arial" w:hAnsi="Arial" w:cs="Arial"/>
          <w:sz w:val="20"/>
          <w:szCs w:val="20"/>
          <w:lang w:val="en-PH"/>
        </w:rPr>
        <w:t>practical for everyday use at home, outdoors, or while traveling.</w:t>
      </w:r>
    </w:p>
    <w:p w14:paraId="0D5CF24B" w14:textId="0DE7ECC4" w:rsidR="006368CF" w:rsidRPr="00521F4C" w:rsidRDefault="007C04CB" w:rsidP="00521F4C">
      <w:pPr>
        <w:spacing w:line="360" w:lineRule="auto"/>
        <w:ind w:right="1559"/>
        <w:jc w:val="both"/>
        <w:rPr>
          <w:rFonts w:ascii="Arial" w:hAnsi="Arial" w:cs="Arial"/>
          <w:sz w:val="20"/>
          <w:szCs w:val="20"/>
          <w:lang w:val="en-PH"/>
        </w:rPr>
      </w:pPr>
      <w:r w:rsidRPr="0060539F">
        <w:rPr>
          <w:rFonts w:ascii="Arial" w:hAnsi="Arial" w:cs="Arial"/>
          <w:sz w:val="20"/>
          <w:szCs w:val="20"/>
          <w:lang w:val="en-PH"/>
        </w:rPr>
        <w:t>For fitness enthusiasts, the reliability of an exercise band is important. These bands are used for repetitive stretching, so maintaining consistent tension and durability is a key part of their function.</w:t>
      </w:r>
      <w:r w:rsidRPr="0060539F">
        <w:rPr>
          <w:rFonts w:ascii="Arial" w:hAnsi="Arial" w:cs="Arial" w:hint="eastAsia"/>
          <w:sz w:val="20"/>
          <w:szCs w:val="20"/>
          <w:lang w:val="en-PH" w:eastAsia="zh-CN"/>
        </w:rPr>
        <w:t xml:space="preserve"> </w:t>
      </w:r>
      <w:r w:rsidR="00E17A9C" w:rsidRPr="0060539F">
        <w:rPr>
          <w:rFonts w:ascii="Arial" w:hAnsi="Arial" w:cs="Arial"/>
          <w:sz w:val="20"/>
          <w:szCs w:val="20"/>
          <w:lang w:val="en-PH"/>
        </w:rPr>
        <w:t>I</w:t>
      </w:r>
      <w:r w:rsidR="006368CF" w:rsidRPr="0060539F">
        <w:rPr>
          <w:rFonts w:ascii="Arial" w:hAnsi="Arial" w:cs="Arial"/>
          <w:sz w:val="20"/>
          <w:szCs w:val="20"/>
          <w:lang w:val="en-PH"/>
        </w:rPr>
        <w:t xml:space="preserve">nnovative materials such as thermoplastic elastomers </w:t>
      </w:r>
      <w:r w:rsidR="006B4313" w:rsidRPr="0060539F">
        <w:rPr>
          <w:rFonts w:ascii="Arial" w:hAnsi="Arial" w:cs="Arial"/>
          <w:sz w:val="20"/>
          <w:szCs w:val="20"/>
          <w:lang w:val="en-PH"/>
        </w:rPr>
        <w:t xml:space="preserve">(TPEs) </w:t>
      </w:r>
      <w:r w:rsidR="00E17A9C" w:rsidRPr="0060539F">
        <w:rPr>
          <w:rFonts w:ascii="Arial" w:hAnsi="Arial" w:cs="Arial"/>
          <w:sz w:val="20"/>
          <w:szCs w:val="20"/>
          <w:lang w:val="en-PH"/>
        </w:rPr>
        <w:t xml:space="preserve">for fitness equipment application </w:t>
      </w:r>
      <w:r w:rsidR="006368CF" w:rsidRPr="0060539F">
        <w:rPr>
          <w:rFonts w:ascii="Arial" w:hAnsi="Arial" w:cs="Arial"/>
          <w:sz w:val="20"/>
          <w:szCs w:val="20"/>
          <w:lang w:val="en-PH"/>
        </w:rPr>
        <w:t>is scoring</w:t>
      </w:r>
      <w:r w:rsidR="006368CF" w:rsidRPr="00521F4C">
        <w:rPr>
          <w:rFonts w:ascii="Arial" w:hAnsi="Arial" w:cs="Arial"/>
          <w:sz w:val="20"/>
          <w:szCs w:val="20"/>
          <w:lang w:val="en-PH"/>
        </w:rPr>
        <w:t xml:space="preserve"> high in enhancing the performance and functionality of </w:t>
      </w:r>
      <w:r w:rsidR="00F234B3" w:rsidRPr="00521F4C">
        <w:rPr>
          <w:rFonts w:ascii="Arial" w:hAnsi="Arial" w:cs="Arial"/>
          <w:sz w:val="20"/>
          <w:szCs w:val="20"/>
          <w:lang w:val="en-PH"/>
        </w:rPr>
        <w:t>exercise bands</w:t>
      </w:r>
      <w:r w:rsidR="006368CF" w:rsidRPr="00521F4C">
        <w:rPr>
          <w:rFonts w:ascii="Arial" w:hAnsi="Arial" w:cs="Arial"/>
          <w:sz w:val="20"/>
          <w:szCs w:val="20"/>
          <w:lang w:val="en-PH"/>
        </w:rPr>
        <w:t>.</w:t>
      </w:r>
      <w:r w:rsidR="006B4313" w:rsidRPr="00521F4C">
        <w:rPr>
          <w:rFonts w:ascii="Arial" w:hAnsi="Arial" w:cs="Arial"/>
          <w:sz w:val="20"/>
          <w:szCs w:val="20"/>
          <w:lang w:val="en-PH"/>
        </w:rPr>
        <w:t xml:space="preserve"> </w:t>
      </w:r>
    </w:p>
    <w:p w14:paraId="6B636FD9" w14:textId="355897AB" w:rsidR="006368CF" w:rsidRPr="005A7900" w:rsidRDefault="006368CF" w:rsidP="00521F4C">
      <w:pPr>
        <w:spacing w:line="360" w:lineRule="auto"/>
        <w:ind w:right="1559"/>
        <w:jc w:val="both"/>
        <w:rPr>
          <w:rFonts w:ascii="Arial" w:hAnsi="Arial" w:cs="Arial"/>
          <w:sz w:val="20"/>
          <w:szCs w:val="20"/>
          <w:lang w:val="en-PH"/>
        </w:rPr>
      </w:pPr>
      <w:r w:rsidRPr="00521F4C">
        <w:rPr>
          <w:rFonts w:ascii="Arial" w:hAnsi="Arial" w:cs="Arial"/>
          <w:sz w:val="20"/>
          <w:szCs w:val="20"/>
          <w:lang w:val="en-PH"/>
        </w:rPr>
        <w:t xml:space="preserve">KRAIBURG TPE, a global manufacturer of thermoplastic elastomers (TPEs) and provider of customized solutions for multiple industries, offers specialized </w:t>
      </w:r>
      <w:hyperlink r:id="rId11" w:history="1">
        <w:r w:rsidR="00EC3D63" w:rsidRPr="005A7900">
          <w:rPr>
            <w:rStyle w:val="Hyperlink"/>
            <w:rFonts w:ascii="Arial" w:hAnsi="Arial" w:cs="Arial"/>
            <w:sz w:val="20"/>
            <w:szCs w:val="20"/>
            <w:lang w:val="en-PH"/>
          </w:rPr>
          <w:t>TPE f</w:t>
        </w:r>
        <w:r w:rsidR="00EC3D63" w:rsidRPr="005A7900">
          <w:rPr>
            <w:rStyle w:val="Hyperlink"/>
            <w:rFonts w:ascii="Arial" w:hAnsi="Arial" w:cs="Arial"/>
            <w:sz w:val="20"/>
            <w:szCs w:val="20"/>
            <w:lang w:val="en-PH"/>
          </w:rPr>
          <w:t>o</w:t>
        </w:r>
        <w:r w:rsidR="00EC3D63" w:rsidRPr="005A7900">
          <w:rPr>
            <w:rStyle w:val="Hyperlink"/>
            <w:rFonts w:ascii="Arial" w:hAnsi="Arial" w:cs="Arial"/>
            <w:sz w:val="20"/>
            <w:szCs w:val="20"/>
            <w:lang w:val="en-PH"/>
          </w:rPr>
          <w:t>r sports</w:t>
        </w:r>
      </w:hyperlink>
      <w:r w:rsidR="00EC3D63" w:rsidRPr="005A7900">
        <w:rPr>
          <w:rFonts w:ascii="Arial" w:hAnsi="Arial" w:cs="Arial"/>
          <w:sz w:val="20"/>
          <w:szCs w:val="20"/>
          <w:lang w:val="en-PH"/>
        </w:rPr>
        <w:t xml:space="preserve"> and </w:t>
      </w:r>
      <w:r w:rsidR="006B4313" w:rsidRPr="005A7900">
        <w:rPr>
          <w:rFonts w:ascii="Arial" w:hAnsi="Arial" w:cs="Arial"/>
          <w:sz w:val="20"/>
          <w:szCs w:val="20"/>
          <w:lang w:val="en-PH"/>
        </w:rPr>
        <w:t xml:space="preserve">exercise band material </w:t>
      </w:r>
      <w:r w:rsidRPr="005A7900">
        <w:rPr>
          <w:rFonts w:ascii="Arial" w:hAnsi="Arial" w:cs="Arial"/>
          <w:sz w:val="20"/>
          <w:szCs w:val="20"/>
          <w:lang w:val="en-PH"/>
        </w:rPr>
        <w:t xml:space="preserve">compounds </w:t>
      </w:r>
      <w:r w:rsidR="00926958" w:rsidRPr="005A7900">
        <w:rPr>
          <w:rFonts w:ascii="Arial" w:hAnsi="Arial" w:cs="Arial"/>
          <w:sz w:val="20"/>
          <w:szCs w:val="20"/>
          <w:lang w:val="en-PH"/>
        </w:rPr>
        <w:t>developed to</w:t>
      </w:r>
      <w:r w:rsidRPr="005A7900">
        <w:rPr>
          <w:rFonts w:ascii="Arial" w:hAnsi="Arial" w:cs="Arial"/>
          <w:sz w:val="20"/>
          <w:szCs w:val="20"/>
          <w:lang w:val="en-PH"/>
        </w:rPr>
        <w:t xml:space="preserve"> meet performance criteria for durability, stability, lightweight design, compactness, safety, and other key material properties for fitness equipment</w:t>
      </w:r>
      <w:r w:rsidR="00F234B3" w:rsidRPr="005A7900">
        <w:rPr>
          <w:rFonts w:ascii="Arial" w:hAnsi="Arial" w:cs="Arial"/>
          <w:sz w:val="20"/>
          <w:szCs w:val="20"/>
          <w:lang w:val="en-PH"/>
        </w:rPr>
        <w:t>, specifically</w:t>
      </w:r>
      <w:r w:rsidR="00BE2154" w:rsidRPr="005A7900">
        <w:rPr>
          <w:rFonts w:ascii="Arial" w:hAnsi="Arial" w:cs="Arial"/>
          <w:sz w:val="20"/>
          <w:szCs w:val="20"/>
          <w:lang w:val="en-PH"/>
        </w:rPr>
        <w:t xml:space="preserve"> </w:t>
      </w:r>
      <w:r w:rsidR="00B207E9" w:rsidRPr="005A7900">
        <w:rPr>
          <w:rFonts w:ascii="Arial" w:hAnsi="Arial" w:cs="Arial"/>
          <w:sz w:val="20"/>
          <w:szCs w:val="20"/>
          <w:lang w:val="en-PH"/>
        </w:rPr>
        <w:t>designed for</w:t>
      </w:r>
      <w:r w:rsidR="00F234B3" w:rsidRPr="005A7900">
        <w:rPr>
          <w:rFonts w:ascii="Arial" w:hAnsi="Arial" w:cs="Arial"/>
          <w:sz w:val="20"/>
          <w:szCs w:val="20"/>
          <w:lang w:val="en-PH"/>
        </w:rPr>
        <w:t xml:space="preserve"> flexible resistance bands.</w:t>
      </w:r>
    </w:p>
    <w:p w14:paraId="67316227" w14:textId="77777777" w:rsidR="00521F4C" w:rsidRPr="005A7900" w:rsidRDefault="00521F4C" w:rsidP="00521F4C">
      <w:pPr>
        <w:spacing w:line="360" w:lineRule="auto"/>
        <w:ind w:right="1559"/>
        <w:jc w:val="both"/>
        <w:rPr>
          <w:rFonts w:ascii="Arial" w:hAnsi="Arial" w:cs="Arial"/>
          <w:sz w:val="6"/>
          <w:szCs w:val="6"/>
          <w:lang w:val="en-PH"/>
        </w:rPr>
      </w:pPr>
    </w:p>
    <w:p w14:paraId="054E782A" w14:textId="228F37FB" w:rsidR="00D8015E" w:rsidRPr="005A7900" w:rsidRDefault="00C001A9" w:rsidP="00521F4C">
      <w:pPr>
        <w:spacing w:line="360" w:lineRule="auto"/>
        <w:ind w:right="1559"/>
        <w:jc w:val="both"/>
        <w:rPr>
          <w:rFonts w:ascii="Arial" w:hAnsi="Arial" w:cs="Arial"/>
          <w:b/>
          <w:bCs/>
          <w:sz w:val="20"/>
          <w:szCs w:val="20"/>
        </w:rPr>
      </w:pPr>
      <w:r w:rsidRPr="005A7900">
        <w:rPr>
          <w:rFonts w:ascii="Arial" w:hAnsi="Arial" w:cs="Arial"/>
          <w:b/>
          <w:bCs/>
          <w:sz w:val="20"/>
          <w:szCs w:val="20"/>
        </w:rPr>
        <w:t>Exceptional m</w:t>
      </w:r>
      <w:r w:rsidR="001F41CE" w:rsidRPr="005A7900">
        <w:rPr>
          <w:rFonts w:ascii="Arial" w:hAnsi="Arial" w:cs="Arial"/>
          <w:b/>
          <w:bCs/>
          <w:sz w:val="20"/>
          <w:szCs w:val="20"/>
        </w:rPr>
        <w:t>echanical strength</w:t>
      </w:r>
      <w:r w:rsidR="00D8015E" w:rsidRPr="005A7900">
        <w:rPr>
          <w:rFonts w:ascii="Arial" w:hAnsi="Arial" w:cs="Arial"/>
          <w:b/>
          <w:bCs/>
          <w:sz w:val="20"/>
          <w:szCs w:val="20"/>
        </w:rPr>
        <w:t xml:space="preserve"> and </w:t>
      </w:r>
      <w:r w:rsidR="001F41CE" w:rsidRPr="005A7900">
        <w:rPr>
          <w:rFonts w:ascii="Arial" w:hAnsi="Arial" w:cs="Arial"/>
          <w:b/>
          <w:bCs/>
          <w:sz w:val="20"/>
          <w:szCs w:val="20"/>
        </w:rPr>
        <w:t>r</w:t>
      </w:r>
      <w:r w:rsidR="00D8015E" w:rsidRPr="005A7900">
        <w:rPr>
          <w:rFonts w:ascii="Arial" w:hAnsi="Arial" w:cs="Arial"/>
          <w:b/>
          <w:bCs/>
          <w:sz w:val="20"/>
          <w:szCs w:val="20"/>
        </w:rPr>
        <w:t>eliability</w:t>
      </w:r>
    </w:p>
    <w:p w14:paraId="5EC05BE7" w14:textId="79D7592F" w:rsidR="001F41CE" w:rsidRPr="00521F4C" w:rsidRDefault="001F41CE" w:rsidP="00521F4C">
      <w:pPr>
        <w:spacing w:line="360" w:lineRule="auto"/>
        <w:ind w:right="1559"/>
        <w:jc w:val="both"/>
        <w:rPr>
          <w:rFonts w:ascii="Arial" w:hAnsi="Arial" w:cs="Arial"/>
          <w:sz w:val="20"/>
          <w:szCs w:val="20"/>
        </w:rPr>
      </w:pPr>
      <w:hyperlink r:id="rId12" w:history="1">
        <w:r w:rsidRPr="005A7900">
          <w:rPr>
            <w:rStyle w:val="Hyperlink"/>
            <w:rFonts w:ascii="Arial" w:hAnsi="Arial" w:cs="Arial"/>
            <w:sz w:val="20"/>
            <w:szCs w:val="20"/>
          </w:rPr>
          <w:t>KRAIBU</w:t>
        </w:r>
        <w:r w:rsidRPr="005A7900">
          <w:rPr>
            <w:rStyle w:val="Hyperlink"/>
            <w:rFonts w:ascii="Arial" w:hAnsi="Arial" w:cs="Arial"/>
            <w:sz w:val="20"/>
            <w:szCs w:val="20"/>
          </w:rPr>
          <w:t>R</w:t>
        </w:r>
        <w:r w:rsidRPr="005A7900">
          <w:rPr>
            <w:rStyle w:val="Hyperlink"/>
            <w:rFonts w:ascii="Arial" w:hAnsi="Arial" w:cs="Arial"/>
            <w:sz w:val="20"/>
            <w:szCs w:val="20"/>
          </w:rPr>
          <w:t>G TPE materials</w:t>
        </w:r>
      </w:hyperlink>
      <w:r w:rsidRPr="005A7900">
        <w:rPr>
          <w:rFonts w:ascii="Arial" w:hAnsi="Arial" w:cs="Arial"/>
          <w:sz w:val="20"/>
          <w:szCs w:val="20"/>
        </w:rPr>
        <w:t xml:space="preserve"> combine optimized density, high tensile strength, and excellent elongation at break, enabling resistance bands to stretch repeatedly without losing elasticity or mechanical integrity. </w:t>
      </w:r>
      <w:r w:rsidR="006B4313" w:rsidRPr="005A7900">
        <w:rPr>
          <w:rFonts w:ascii="Arial" w:hAnsi="Arial" w:cs="Arial"/>
          <w:sz w:val="20"/>
          <w:szCs w:val="20"/>
        </w:rPr>
        <w:t>The h</w:t>
      </w:r>
      <w:r w:rsidRPr="005A7900">
        <w:rPr>
          <w:rFonts w:ascii="Arial" w:hAnsi="Arial" w:cs="Arial"/>
          <w:sz w:val="20"/>
          <w:szCs w:val="20"/>
        </w:rPr>
        <w:t xml:space="preserve">igh tear </w:t>
      </w:r>
      <w:r w:rsidR="00862094" w:rsidRPr="005A7900">
        <w:rPr>
          <w:rFonts w:ascii="Arial" w:hAnsi="Arial" w:cs="Arial"/>
          <w:sz w:val="20"/>
          <w:szCs w:val="20"/>
        </w:rPr>
        <w:t>resistance of</w:t>
      </w:r>
      <w:r w:rsidR="006B4313" w:rsidRPr="005A7900">
        <w:rPr>
          <w:rFonts w:ascii="Arial" w:hAnsi="Arial" w:cs="Arial"/>
          <w:sz w:val="20"/>
          <w:szCs w:val="20"/>
        </w:rPr>
        <w:t xml:space="preserve"> </w:t>
      </w:r>
      <w:r w:rsidR="00862094" w:rsidRPr="005A7900">
        <w:rPr>
          <w:rFonts w:ascii="Arial" w:hAnsi="Arial" w:cs="Arial"/>
          <w:sz w:val="20"/>
          <w:szCs w:val="20"/>
        </w:rPr>
        <w:t>exercise band</w:t>
      </w:r>
      <w:r w:rsidR="006B4313" w:rsidRPr="005A7900">
        <w:rPr>
          <w:rFonts w:ascii="Arial" w:hAnsi="Arial" w:cs="Arial"/>
          <w:sz w:val="20"/>
          <w:szCs w:val="20"/>
        </w:rPr>
        <w:t xml:space="preserve"> TPE materials </w:t>
      </w:r>
      <w:r w:rsidRPr="005A7900">
        <w:rPr>
          <w:rFonts w:ascii="Arial" w:hAnsi="Arial" w:cs="Arial"/>
          <w:sz w:val="20"/>
          <w:szCs w:val="20"/>
        </w:rPr>
        <w:t>enhance safety by reducing the</w:t>
      </w:r>
      <w:r w:rsidRPr="00521F4C">
        <w:rPr>
          <w:rFonts w:ascii="Arial" w:hAnsi="Arial" w:cs="Arial"/>
          <w:sz w:val="20"/>
          <w:szCs w:val="20"/>
        </w:rPr>
        <w:t xml:space="preserve"> risk of sudden failure. These properties </w:t>
      </w:r>
      <w:r w:rsidR="00862094" w:rsidRPr="00521F4C">
        <w:rPr>
          <w:rFonts w:ascii="Arial" w:hAnsi="Arial" w:cs="Arial"/>
          <w:sz w:val="20"/>
          <w:szCs w:val="20"/>
        </w:rPr>
        <w:t>ensure that durable exercise bands</w:t>
      </w:r>
      <w:r w:rsidRPr="00521F4C">
        <w:rPr>
          <w:rFonts w:ascii="Arial" w:hAnsi="Arial" w:cs="Arial"/>
          <w:sz w:val="20"/>
          <w:szCs w:val="20"/>
        </w:rPr>
        <w:t xml:space="preserve"> </w:t>
      </w:r>
      <w:r w:rsidR="00862094" w:rsidRPr="00521F4C">
        <w:rPr>
          <w:rFonts w:ascii="Arial" w:hAnsi="Arial" w:cs="Arial"/>
          <w:sz w:val="20"/>
          <w:szCs w:val="20"/>
        </w:rPr>
        <w:t>maintain</w:t>
      </w:r>
      <w:r w:rsidRPr="00521F4C">
        <w:rPr>
          <w:rFonts w:ascii="Arial" w:hAnsi="Arial" w:cs="Arial"/>
          <w:sz w:val="20"/>
          <w:szCs w:val="20"/>
        </w:rPr>
        <w:t xml:space="preserve"> long service life and consistent functionality.</w:t>
      </w:r>
    </w:p>
    <w:p w14:paraId="5A3A91AD" w14:textId="45837B3B" w:rsidR="00120BAF" w:rsidRPr="00521F4C" w:rsidRDefault="00C001A9" w:rsidP="00521F4C">
      <w:pPr>
        <w:spacing w:line="360" w:lineRule="auto"/>
        <w:ind w:right="1559"/>
        <w:jc w:val="both"/>
        <w:rPr>
          <w:rFonts w:ascii="Arial" w:hAnsi="Arial" w:cs="Arial"/>
          <w:b/>
          <w:bCs/>
          <w:sz w:val="20"/>
          <w:szCs w:val="20"/>
        </w:rPr>
      </w:pPr>
      <w:r w:rsidRPr="00521F4C">
        <w:rPr>
          <w:rFonts w:ascii="Arial" w:hAnsi="Arial" w:cs="Arial"/>
          <w:b/>
          <w:bCs/>
          <w:sz w:val="20"/>
          <w:szCs w:val="20"/>
        </w:rPr>
        <w:lastRenderedPageBreak/>
        <w:t>Design versatility for superior functionality</w:t>
      </w:r>
    </w:p>
    <w:p w14:paraId="280CB379" w14:textId="24BBA86B" w:rsidR="00883662" w:rsidRDefault="00C001A9" w:rsidP="00521F4C">
      <w:pPr>
        <w:spacing w:line="360" w:lineRule="auto"/>
        <w:ind w:right="1559"/>
        <w:jc w:val="both"/>
        <w:rPr>
          <w:rFonts w:ascii="Arial" w:hAnsi="Arial" w:cs="Arial"/>
          <w:sz w:val="20"/>
          <w:szCs w:val="20"/>
        </w:rPr>
      </w:pPr>
      <w:r w:rsidRPr="00521F4C">
        <w:rPr>
          <w:rFonts w:ascii="Arial" w:hAnsi="Arial" w:cs="Arial"/>
          <w:sz w:val="20"/>
          <w:szCs w:val="20"/>
        </w:rPr>
        <w:t>KRAIBURG TPE's</w:t>
      </w:r>
      <w:r w:rsidR="003618D6" w:rsidRPr="00521F4C">
        <w:rPr>
          <w:rFonts w:ascii="Arial" w:hAnsi="Arial" w:cs="Arial"/>
          <w:sz w:val="20"/>
          <w:szCs w:val="20"/>
        </w:rPr>
        <w:t xml:space="preserve"> tear resistant TPE compounds also</w:t>
      </w:r>
      <w:r w:rsidRPr="00521F4C">
        <w:rPr>
          <w:rFonts w:ascii="Arial" w:hAnsi="Arial" w:cs="Arial"/>
          <w:sz w:val="20"/>
          <w:szCs w:val="20"/>
        </w:rPr>
        <w:t xml:space="preserve"> </w:t>
      </w:r>
      <w:r w:rsidR="003618D6" w:rsidRPr="00521F4C">
        <w:rPr>
          <w:rFonts w:ascii="Arial" w:hAnsi="Arial" w:cs="Arial"/>
          <w:sz w:val="20"/>
          <w:szCs w:val="20"/>
        </w:rPr>
        <w:t>render</w:t>
      </w:r>
      <w:r w:rsidRPr="00521F4C">
        <w:rPr>
          <w:rFonts w:ascii="Arial" w:hAnsi="Arial" w:cs="Arial"/>
          <w:sz w:val="20"/>
          <w:szCs w:val="20"/>
        </w:rPr>
        <w:t xml:space="preserve"> translucency, which not only allows for product differentiation but also enhances the perceived value and aesthetic appeal of the final product to consumers. The </w:t>
      </w:r>
      <w:r w:rsidRPr="0060539F">
        <w:rPr>
          <w:rFonts w:ascii="Arial" w:hAnsi="Arial" w:cs="Arial"/>
          <w:sz w:val="20"/>
          <w:szCs w:val="20"/>
        </w:rPr>
        <w:t>compounds are compatible with extrusion, permitting efficient production of</w:t>
      </w:r>
      <w:r w:rsidRPr="00521F4C">
        <w:rPr>
          <w:rFonts w:ascii="Arial" w:hAnsi="Arial" w:cs="Arial"/>
          <w:sz w:val="20"/>
          <w:szCs w:val="20"/>
        </w:rPr>
        <w:t xml:space="preserve"> multiple band formats, thicknesses, and resistance levels. They can be melted and reshaped multiple times without significant degradation, making them highly recyclable and suitable for cost-effective manufacturing. </w:t>
      </w:r>
    </w:p>
    <w:p w14:paraId="55B5BC2E" w14:textId="77777777" w:rsidR="00521F4C" w:rsidRPr="00521F4C" w:rsidRDefault="00521F4C" w:rsidP="00521F4C">
      <w:pPr>
        <w:spacing w:line="360" w:lineRule="auto"/>
        <w:ind w:right="1559"/>
        <w:jc w:val="both"/>
        <w:rPr>
          <w:rFonts w:ascii="Arial" w:hAnsi="Arial" w:cs="Arial"/>
          <w:sz w:val="6"/>
          <w:szCs w:val="6"/>
          <w:lang w:eastAsia="zh-CN"/>
        </w:rPr>
      </w:pPr>
    </w:p>
    <w:p w14:paraId="0FCE5D18" w14:textId="77777777" w:rsidR="00883662" w:rsidRPr="005A7900" w:rsidRDefault="00883662" w:rsidP="00883662">
      <w:pPr>
        <w:spacing w:line="360" w:lineRule="auto"/>
        <w:ind w:right="1559"/>
        <w:jc w:val="both"/>
        <w:rPr>
          <w:rFonts w:ascii="Arial" w:hAnsi="Arial" w:cs="Arial"/>
          <w:b/>
          <w:bCs/>
          <w:sz w:val="20"/>
          <w:szCs w:val="20"/>
        </w:rPr>
      </w:pPr>
      <w:r w:rsidRPr="005A7900">
        <w:rPr>
          <w:rFonts w:ascii="Arial" w:hAnsi="Arial" w:cs="Arial"/>
          <w:b/>
          <w:bCs/>
          <w:sz w:val="20"/>
          <w:szCs w:val="20"/>
        </w:rPr>
        <w:t>KRAIBURG TPE at CHINAPLAS 2026</w:t>
      </w:r>
    </w:p>
    <w:p w14:paraId="18F7B94E" w14:textId="0E4A63A9" w:rsidR="00883662" w:rsidRPr="005A7900" w:rsidRDefault="00883662" w:rsidP="00883662">
      <w:pPr>
        <w:spacing w:line="360" w:lineRule="auto"/>
        <w:ind w:right="1559"/>
        <w:jc w:val="both"/>
        <w:rPr>
          <w:rFonts w:ascii="Arial" w:hAnsi="Arial" w:cs="Arial"/>
          <w:sz w:val="20"/>
          <w:szCs w:val="20"/>
        </w:rPr>
      </w:pPr>
      <w:r w:rsidRPr="005A7900">
        <w:rPr>
          <w:rFonts w:ascii="Arial" w:hAnsi="Arial" w:cs="Arial"/>
          <w:sz w:val="20"/>
          <w:szCs w:val="20"/>
        </w:rPr>
        <w:t xml:space="preserve">Visit KRAIBURG TPE at </w:t>
      </w:r>
      <w:hyperlink r:id="rId13" w:history="1">
        <w:r w:rsidRPr="005A7900">
          <w:rPr>
            <w:rStyle w:val="Hyperlink"/>
            <w:rFonts w:ascii="Arial" w:hAnsi="Arial" w:cs="Arial"/>
            <w:sz w:val="20"/>
            <w:szCs w:val="20"/>
          </w:rPr>
          <w:t>CHINAPLA</w:t>
        </w:r>
        <w:r w:rsidRPr="005A7900">
          <w:rPr>
            <w:rStyle w:val="Hyperlink"/>
            <w:rFonts w:ascii="Arial" w:hAnsi="Arial" w:cs="Arial"/>
            <w:sz w:val="20"/>
            <w:szCs w:val="20"/>
          </w:rPr>
          <w:t>S</w:t>
        </w:r>
        <w:r w:rsidRPr="005A7900">
          <w:rPr>
            <w:rStyle w:val="Hyperlink"/>
            <w:rFonts w:ascii="Arial" w:hAnsi="Arial" w:cs="Arial"/>
            <w:sz w:val="20"/>
            <w:szCs w:val="20"/>
          </w:rPr>
          <w:t xml:space="preserve"> 2026</w:t>
        </w:r>
      </w:hyperlink>
      <w:r w:rsidRPr="005A7900">
        <w:rPr>
          <w:rFonts w:ascii="Arial" w:hAnsi="Arial" w:cs="Arial"/>
          <w:sz w:val="20"/>
          <w:szCs w:val="20"/>
        </w:rPr>
        <w:t xml:space="preserve">, </w:t>
      </w:r>
      <w:r w:rsidRPr="005A7900">
        <w:rPr>
          <w:rFonts w:ascii="Arial" w:hAnsi="Arial" w:cs="Arial"/>
          <w:b/>
          <w:bCs/>
          <w:sz w:val="20"/>
          <w:szCs w:val="20"/>
        </w:rPr>
        <w:t>National Exhibition and Convention Center (NECC), Shanghai, PRC</w:t>
      </w:r>
      <w:r w:rsidRPr="005A7900">
        <w:rPr>
          <w:rFonts w:ascii="Arial" w:hAnsi="Arial" w:cs="Arial"/>
          <w:sz w:val="20"/>
          <w:szCs w:val="20"/>
        </w:rPr>
        <w:t xml:space="preserve">, </w:t>
      </w:r>
      <w:r w:rsidRPr="005A7900">
        <w:rPr>
          <w:rFonts w:ascii="Arial" w:hAnsi="Arial" w:cs="Arial"/>
          <w:b/>
          <w:bCs/>
          <w:sz w:val="20"/>
          <w:szCs w:val="20"/>
        </w:rPr>
        <w:t>Hall 7.2, Booth D13</w:t>
      </w:r>
      <w:r w:rsidRPr="005A7900">
        <w:rPr>
          <w:rFonts w:ascii="Arial" w:hAnsi="Arial" w:cs="Arial"/>
          <w:sz w:val="20"/>
          <w:szCs w:val="20"/>
        </w:rPr>
        <w:t xml:space="preserve">, from </w:t>
      </w:r>
      <w:r w:rsidRPr="005A7900">
        <w:rPr>
          <w:rFonts w:ascii="Arial" w:hAnsi="Arial" w:cs="Arial"/>
          <w:b/>
          <w:bCs/>
          <w:sz w:val="20"/>
          <w:szCs w:val="20"/>
        </w:rPr>
        <w:t>21–24 April 2026</w:t>
      </w:r>
      <w:r w:rsidRPr="005A7900">
        <w:rPr>
          <w:rFonts w:ascii="Arial" w:hAnsi="Arial" w:cs="Arial"/>
          <w:sz w:val="20"/>
          <w:szCs w:val="20"/>
        </w:rPr>
        <w:t xml:space="preserve"> to explore the company’s broad portfolio of TPE materials for applications in fitness training, physiotherapy, rehabilitation, and wellness markets. Take advantage of free one-to-one consultations with technical experts for personalized material recommendations and application support.</w:t>
      </w:r>
    </w:p>
    <w:p w14:paraId="1C3AC6AC" w14:textId="77777777" w:rsidR="00521F4C" w:rsidRPr="005A7900" w:rsidRDefault="00521F4C" w:rsidP="00883662">
      <w:pPr>
        <w:spacing w:line="360" w:lineRule="auto"/>
        <w:ind w:right="1559"/>
        <w:jc w:val="both"/>
        <w:rPr>
          <w:rFonts w:ascii="Arial" w:hAnsi="Arial" w:cs="Arial"/>
          <w:b/>
          <w:bCs/>
          <w:sz w:val="6"/>
          <w:szCs w:val="6"/>
        </w:rPr>
      </w:pPr>
    </w:p>
    <w:p w14:paraId="1935BF95" w14:textId="3301106D" w:rsidR="00510C41" w:rsidRPr="005A7900" w:rsidRDefault="00510C41" w:rsidP="00AA4BBD">
      <w:pPr>
        <w:spacing w:line="360" w:lineRule="auto"/>
        <w:ind w:right="1559"/>
        <w:jc w:val="both"/>
        <w:rPr>
          <w:rFonts w:ascii="Arial" w:hAnsi="Arial" w:cs="Arial"/>
          <w:sz w:val="20"/>
          <w:szCs w:val="20"/>
          <w:lang w:eastAsia="zh-CN"/>
        </w:rPr>
      </w:pPr>
      <w:r w:rsidRPr="005A7900">
        <w:rPr>
          <w:rFonts w:ascii="Arial" w:hAnsi="Arial" w:cs="Arial"/>
          <w:b/>
          <w:bCs/>
          <w:sz w:val="20"/>
          <w:szCs w:val="20"/>
        </w:rPr>
        <w:t>Sustainability from the get-go</w:t>
      </w:r>
    </w:p>
    <w:p w14:paraId="3E037EFC" w14:textId="3C62966C" w:rsidR="00510C41" w:rsidRPr="00521F4C" w:rsidRDefault="00510C41" w:rsidP="00510C41">
      <w:pPr>
        <w:spacing w:line="360" w:lineRule="auto"/>
        <w:ind w:right="1559"/>
        <w:jc w:val="both"/>
        <w:rPr>
          <w:rFonts w:ascii="Arial" w:hAnsi="Arial" w:cs="Arial"/>
          <w:sz w:val="20"/>
          <w:szCs w:val="20"/>
        </w:rPr>
      </w:pPr>
      <w:r w:rsidRPr="005A7900">
        <w:rPr>
          <w:rFonts w:ascii="Arial" w:hAnsi="Arial" w:cs="Arial"/>
          <w:sz w:val="20"/>
          <w:szCs w:val="20"/>
        </w:rPr>
        <w:t xml:space="preserve">At KRAIBURG TPE, </w:t>
      </w:r>
      <w:hyperlink r:id="rId14" w:history="1">
        <w:r w:rsidRPr="005A7900">
          <w:rPr>
            <w:rStyle w:val="Hyperlink"/>
            <w:rFonts w:ascii="Arial" w:hAnsi="Arial" w:cs="Arial"/>
            <w:sz w:val="20"/>
            <w:szCs w:val="20"/>
          </w:rPr>
          <w:t>sust</w:t>
        </w:r>
        <w:r w:rsidRPr="005A7900">
          <w:rPr>
            <w:rStyle w:val="Hyperlink"/>
            <w:rFonts w:ascii="Arial" w:hAnsi="Arial" w:cs="Arial"/>
            <w:sz w:val="20"/>
            <w:szCs w:val="20"/>
          </w:rPr>
          <w:t>a</w:t>
        </w:r>
        <w:r w:rsidRPr="005A7900">
          <w:rPr>
            <w:rStyle w:val="Hyperlink"/>
            <w:rFonts w:ascii="Arial" w:hAnsi="Arial" w:cs="Arial"/>
            <w:sz w:val="20"/>
            <w:szCs w:val="20"/>
          </w:rPr>
          <w:t>inability</w:t>
        </w:r>
      </w:hyperlink>
      <w:r w:rsidRPr="005A7900">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521F4C" w:rsidRDefault="00510C41" w:rsidP="00510C41">
      <w:pPr>
        <w:spacing w:line="360" w:lineRule="auto"/>
        <w:ind w:right="1559"/>
        <w:jc w:val="both"/>
        <w:rPr>
          <w:rFonts w:ascii="Arial" w:hAnsi="Arial" w:cs="Arial"/>
          <w:sz w:val="20"/>
          <w:szCs w:val="20"/>
        </w:rPr>
      </w:pPr>
      <w:r w:rsidRPr="00521F4C">
        <w:rPr>
          <w:rFonts w:ascii="Arial" w:hAnsi="Arial" w:cs="Arial"/>
          <w:sz w:val="20"/>
          <w:szCs w:val="20"/>
        </w:rPr>
        <w:t xml:space="preserve">We proudly earned the </w:t>
      </w:r>
      <w:proofErr w:type="spellStart"/>
      <w:r w:rsidRPr="00521F4C">
        <w:rPr>
          <w:rFonts w:ascii="Arial" w:hAnsi="Arial" w:cs="Arial"/>
          <w:sz w:val="20"/>
          <w:szCs w:val="20"/>
        </w:rPr>
        <w:t>EcoVadis</w:t>
      </w:r>
      <w:proofErr w:type="spellEnd"/>
      <w:r w:rsidRPr="00521F4C">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521F4C" w:rsidRDefault="00510C41" w:rsidP="00510C41">
      <w:pPr>
        <w:spacing w:line="360" w:lineRule="auto"/>
        <w:ind w:right="1559"/>
        <w:jc w:val="both"/>
        <w:rPr>
          <w:rFonts w:ascii="Arial" w:hAnsi="Arial" w:cs="Arial"/>
          <w:sz w:val="20"/>
          <w:szCs w:val="20"/>
        </w:rPr>
      </w:pPr>
      <w:r w:rsidRPr="00521F4C">
        <w:rPr>
          <w:rFonts w:ascii="Arial" w:hAnsi="Arial" w:cs="Arial"/>
          <w:sz w:val="20"/>
          <w:szCs w:val="20"/>
        </w:rPr>
        <w:lastRenderedPageBreak/>
        <w:t>From reducing emissions to increasing circularity, our sustainable TPEs deliver reliable performance and are available worldwide to support your applications while advancing your sustainability goals.</w:t>
      </w:r>
    </w:p>
    <w:p w14:paraId="5A5D9FC7" w14:textId="77777777" w:rsidR="00510C41" w:rsidRPr="00521F4C" w:rsidRDefault="00510C41" w:rsidP="00510C41">
      <w:pPr>
        <w:spacing w:line="360" w:lineRule="auto"/>
        <w:ind w:right="1559"/>
        <w:jc w:val="both"/>
        <w:rPr>
          <w:rFonts w:ascii="Arial" w:hAnsi="Arial" w:cs="Arial"/>
          <w:sz w:val="20"/>
          <w:szCs w:val="20"/>
        </w:rPr>
      </w:pPr>
      <w:r w:rsidRPr="00521F4C">
        <w:rPr>
          <w:rFonts w:ascii="Arial" w:hAnsi="Arial" w:cs="Arial"/>
          <w:sz w:val="20"/>
          <w:szCs w:val="20"/>
        </w:rPr>
        <w:t>Get in touch today to learn how KRAIBURG TPE can support your sustainability and product development journey.</w:t>
      </w:r>
    </w:p>
    <w:p w14:paraId="48D2AB15" w14:textId="337CC742" w:rsidR="00F71CED" w:rsidRPr="00521F4C" w:rsidRDefault="00F71CED" w:rsidP="00510C41">
      <w:pPr>
        <w:spacing w:line="360" w:lineRule="auto"/>
        <w:ind w:right="1559"/>
        <w:jc w:val="both"/>
        <w:rPr>
          <w:rFonts w:ascii="Arial" w:hAnsi="Arial" w:cs="Arial"/>
          <w:color w:val="000000" w:themeColor="text1"/>
          <w:sz w:val="20"/>
          <w:szCs w:val="20"/>
          <w:lang w:eastAsia="zh-CN"/>
        </w:rPr>
      </w:pPr>
      <w:r w:rsidRPr="005A7900">
        <w:rPr>
          <w:rFonts w:ascii="Arial" w:hAnsi="Arial" w:cs="Arial"/>
          <w:b/>
          <w:bCs/>
          <w:color w:val="000000" w:themeColor="text1"/>
          <w:sz w:val="20"/>
          <w:szCs w:val="20"/>
        </w:rPr>
        <w:t xml:space="preserve">Discover More with </w:t>
      </w:r>
      <w:r w:rsidR="00D25591" w:rsidRPr="005A7900">
        <w:rPr>
          <w:rFonts w:ascii="Arial" w:hAnsi="Arial" w:cs="Arial"/>
          <w:b/>
          <w:bCs/>
          <w:color w:val="000000" w:themeColor="text1"/>
          <w:sz w:val="20"/>
          <w:szCs w:val="20"/>
        </w:rPr>
        <w:t>TPE</w:t>
      </w:r>
      <w:r w:rsidR="00D25591" w:rsidRPr="005A7900">
        <w:rPr>
          <w:rFonts w:ascii="Arial" w:hAnsi="Arial" w:cs="Arial"/>
          <w:color w:val="000000" w:themeColor="text1"/>
          <w:sz w:val="20"/>
          <w:szCs w:val="20"/>
        </w:rPr>
        <w:t>:</w:t>
      </w:r>
      <w:r w:rsidR="00D25591" w:rsidRPr="005A7900">
        <w:rPr>
          <w:rFonts w:ascii="Arial" w:hAnsi="Arial" w:cs="Arial"/>
          <w:color w:val="000000" w:themeColor="text1"/>
          <w:sz w:val="20"/>
          <w:szCs w:val="20"/>
          <w:lang w:eastAsia="zh-CN"/>
        </w:rPr>
        <w:t xml:space="preserve"> </w:t>
      </w:r>
      <w:r w:rsidR="0073002C" w:rsidRPr="005A7900">
        <w:rPr>
          <w:rFonts w:ascii="Arial" w:hAnsi="Arial" w:cs="Arial"/>
          <w:color w:val="000000" w:themeColor="text1"/>
          <w:sz w:val="20"/>
          <w:szCs w:val="20"/>
          <w:lang w:eastAsia="zh-CN"/>
        </w:rPr>
        <w:t xml:space="preserve">Whether it’s </w:t>
      </w:r>
      <w:hyperlink r:id="rId15" w:history="1">
        <w:r w:rsidR="00120BAF" w:rsidRPr="005A7900">
          <w:rPr>
            <w:rStyle w:val="Hyperlink"/>
            <w:rFonts w:ascii="Arial" w:hAnsi="Arial" w:cs="Arial"/>
            <w:sz w:val="20"/>
            <w:szCs w:val="20"/>
            <w:lang w:eastAsia="zh-CN"/>
          </w:rPr>
          <w:t xml:space="preserve">bike </w:t>
        </w:r>
        <w:r w:rsidR="00120BAF" w:rsidRPr="005A7900">
          <w:rPr>
            <w:rStyle w:val="Hyperlink"/>
            <w:rFonts w:ascii="Arial" w:hAnsi="Arial" w:cs="Arial"/>
            <w:sz w:val="20"/>
            <w:szCs w:val="20"/>
            <w:lang w:eastAsia="zh-CN"/>
          </w:rPr>
          <w:t>g</w:t>
        </w:r>
        <w:r w:rsidR="00120BAF" w:rsidRPr="005A7900">
          <w:rPr>
            <w:rStyle w:val="Hyperlink"/>
            <w:rFonts w:ascii="Arial" w:hAnsi="Arial" w:cs="Arial"/>
            <w:sz w:val="20"/>
            <w:szCs w:val="20"/>
            <w:lang w:eastAsia="zh-CN"/>
          </w:rPr>
          <w:t>rip</w:t>
        </w:r>
      </w:hyperlink>
      <w:r w:rsidR="0073002C" w:rsidRPr="005A7900">
        <w:rPr>
          <w:rFonts w:ascii="Arial" w:hAnsi="Arial" w:cs="Arial"/>
          <w:color w:val="000000" w:themeColor="text1"/>
          <w:sz w:val="20"/>
          <w:szCs w:val="20"/>
          <w:lang w:eastAsia="zh-CN"/>
        </w:rPr>
        <w:t xml:space="preserve"> or</w:t>
      </w:r>
      <w:r w:rsidR="00C7145D" w:rsidRPr="005A7900">
        <w:rPr>
          <w:rFonts w:ascii="Arial" w:hAnsi="Arial" w:cs="Arial"/>
          <w:color w:val="000000" w:themeColor="text1"/>
          <w:sz w:val="20"/>
          <w:szCs w:val="20"/>
          <w:lang w:eastAsia="zh-CN"/>
        </w:rPr>
        <w:t xml:space="preserve"> </w:t>
      </w:r>
      <w:hyperlink r:id="rId16" w:history="1">
        <w:r w:rsidR="00120BAF" w:rsidRPr="005A7900">
          <w:rPr>
            <w:rStyle w:val="Hyperlink"/>
            <w:rFonts w:ascii="Arial" w:hAnsi="Arial" w:cs="Arial"/>
            <w:sz w:val="20"/>
            <w:szCs w:val="20"/>
            <w:lang w:eastAsia="zh-CN"/>
          </w:rPr>
          <w:t>scuba flipp</w:t>
        </w:r>
        <w:r w:rsidR="00120BAF" w:rsidRPr="005A7900">
          <w:rPr>
            <w:rStyle w:val="Hyperlink"/>
            <w:rFonts w:ascii="Arial" w:hAnsi="Arial" w:cs="Arial"/>
            <w:sz w:val="20"/>
            <w:szCs w:val="20"/>
            <w:lang w:eastAsia="zh-CN"/>
          </w:rPr>
          <w:t>e</w:t>
        </w:r>
        <w:r w:rsidR="00120BAF" w:rsidRPr="005A7900">
          <w:rPr>
            <w:rStyle w:val="Hyperlink"/>
            <w:rFonts w:ascii="Arial" w:hAnsi="Arial" w:cs="Arial"/>
            <w:sz w:val="20"/>
            <w:szCs w:val="20"/>
            <w:lang w:eastAsia="zh-CN"/>
          </w:rPr>
          <w:t>rs</w:t>
        </w:r>
      </w:hyperlink>
      <w:r w:rsidR="0073002C" w:rsidRPr="005A7900">
        <w:rPr>
          <w:rFonts w:ascii="Arial" w:hAnsi="Arial" w:cs="Arial"/>
          <w:color w:val="000000" w:themeColor="text1"/>
          <w:sz w:val="20"/>
          <w:szCs w:val="20"/>
          <w:lang w:eastAsia="zh-CN"/>
        </w:rPr>
        <w:t>, KRAIBURG TPE delivers safe, durable, and user-friendly solutions for every day.</w:t>
      </w:r>
    </w:p>
    <w:p w14:paraId="65180A78" w14:textId="77777777" w:rsidR="00147046" w:rsidRDefault="00510C41" w:rsidP="0006085F">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71766326" w:rsidR="005320D5" w:rsidRPr="00147046" w:rsidRDefault="002E1F51" w:rsidP="0006085F">
      <w:pPr>
        <w:spacing w:line="360" w:lineRule="auto"/>
        <w:ind w:right="1559"/>
        <w:jc w:val="both"/>
        <w:rPr>
          <w:rFonts w:ascii="Arial" w:hAnsi="Arial" w:cs="Arial"/>
          <w:i/>
          <w:iCs/>
          <w:sz w:val="16"/>
          <w:szCs w:val="16"/>
        </w:rPr>
      </w:pPr>
      <w:r>
        <w:rPr>
          <w:noProof/>
        </w:rPr>
        <w:drawing>
          <wp:inline distT="0" distB="0" distL="0" distR="0" wp14:anchorId="05DD8692" wp14:editId="342F6104">
            <wp:extent cx="4246568" cy="2349500"/>
            <wp:effectExtent l="0" t="0" r="1905" b="0"/>
            <wp:docPr id="13353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1010" cy="2351958"/>
                    </a:xfrm>
                    <a:prstGeom prst="rect">
                      <a:avLst/>
                    </a:prstGeom>
                    <a:noFill/>
                    <a:ln>
                      <a:noFill/>
                    </a:ln>
                  </pic:spPr>
                </pic:pic>
              </a:graphicData>
            </a:graphic>
          </wp:inline>
        </w:drawing>
      </w:r>
      <w:r w:rsidR="00416245">
        <w:rPr>
          <w:rFonts w:ascii="Arial" w:hAnsi="Arial" w:cs="Arial"/>
          <w:sz w:val="20"/>
          <w:szCs w:val="20"/>
          <w:lang w:eastAsia="zh-CN"/>
        </w:rPr>
        <w:br/>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0DF83398"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00C7145D" w:rsidRPr="004C2228">
          <w:rPr>
            <w:rStyle w:val="Hyperlink"/>
            <w:rFonts w:ascii="Arial" w:hAnsi="Arial" w:cs="Arial"/>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B5BEBDF"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748E62" w14:textId="77777777" w:rsidR="00147046" w:rsidRDefault="00147046" w:rsidP="00147046">
      <w:pPr>
        <w:ind w:right="1559"/>
      </w:pPr>
      <w:hyperlink r:id="rId21" w:history="1">
        <w:r w:rsidRPr="003E4160">
          <w:rPr>
            <w:rStyle w:val="Hyperlink"/>
            <w:rFonts w:ascii="Arial" w:hAnsi="Arial" w:cs="Arial"/>
            <w:bCs/>
            <w:color w:val="auto"/>
            <w:sz w:val="20"/>
            <w:szCs w:val="20"/>
            <w:lang w:val="en-GB"/>
          </w:rPr>
          <w:t>download high-resolution images</w:t>
        </w:r>
      </w:hyperlink>
    </w:p>
    <w:p w14:paraId="228728F5" w14:textId="77777777" w:rsidR="00147046" w:rsidRPr="003E4160" w:rsidRDefault="00147046" w:rsidP="00147046">
      <w:pPr>
        <w:ind w:right="1559"/>
        <w:rPr>
          <w:rFonts w:ascii="Arial" w:hAnsi="Arial" w:cs="Arial"/>
          <w:b/>
          <w:sz w:val="20"/>
          <w:szCs w:val="20"/>
          <w:lang w:val="en-GB"/>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63B134D" w14:textId="77777777" w:rsidR="00147046" w:rsidRPr="00A53340" w:rsidRDefault="00147046" w:rsidP="00147046">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136031B7" w14:textId="77777777" w:rsidR="00147046" w:rsidRPr="003E4160" w:rsidRDefault="00147046" w:rsidP="00147046">
      <w:pPr>
        <w:ind w:right="1559"/>
        <w:rPr>
          <w:rFonts w:ascii="Arial" w:hAnsi="Arial" w:cs="Arial"/>
          <w:b/>
          <w:sz w:val="20"/>
          <w:szCs w:val="20"/>
          <w:lang w:val="en-GB"/>
        </w:rPr>
      </w:pPr>
      <w:r>
        <w:rPr>
          <w:rFonts w:ascii="Arial" w:hAnsi="Arial" w:cs="Arial"/>
          <w:bCs/>
          <w:sz w:val="20"/>
          <w:szCs w:val="20"/>
          <w:lang w:val="en-GB"/>
        </w:rPr>
        <w:fldChar w:fldCharType="end"/>
      </w:r>
    </w:p>
    <w:p w14:paraId="6C5FEA8E" w14:textId="77777777" w:rsidR="00147046" w:rsidRPr="003E4160" w:rsidRDefault="00147046" w:rsidP="00147046">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6B648D1" w14:textId="77777777" w:rsidR="00147046" w:rsidRPr="003E4160" w:rsidRDefault="00147046" w:rsidP="00147046">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A143DE4" w14:textId="77777777" w:rsidR="00147046" w:rsidRPr="003E4160" w:rsidRDefault="00147046" w:rsidP="00147046">
      <w:pPr>
        <w:ind w:right="1559"/>
        <w:rPr>
          <w:rFonts w:ascii="Arial" w:hAnsi="Arial" w:cs="Arial"/>
          <w:b/>
          <w:sz w:val="20"/>
          <w:szCs w:val="20"/>
          <w:lang w:val="en-MY"/>
        </w:rPr>
      </w:pPr>
      <w:r w:rsidRPr="003E4160">
        <w:rPr>
          <w:rFonts w:ascii="Arial" w:hAnsi="Arial" w:cs="Arial"/>
          <w:b/>
          <w:sz w:val="20"/>
          <w:szCs w:val="20"/>
          <w:lang w:val="en-MY"/>
        </w:rPr>
        <w:t>Follow us on WeChat</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B6D5CE1" w:rsidR="001655F4" w:rsidRPr="007D2C88" w:rsidRDefault="00147046" w:rsidP="00147046">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7D2C8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F266" w14:textId="77777777" w:rsidR="004E5E7E" w:rsidRDefault="004E5E7E" w:rsidP="00784C57">
      <w:pPr>
        <w:spacing w:after="0" w:line="240" w:lineRule="auto"/>
      </w:pPr>
      <w:r>
        <w:separator/>
      </w:r>
    </w:p>
  </w:endnote>
  <w:endnote w:type="continuationSeparator" w:id="0">
    <w:p w14:paraId="00081649" w14:textId="77777777" w:rsidR="004E5E7E" w:rsidRDefault="004E5E7E"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2C2D" w14:textId="77777777" w:rsidR="004E5E7E" w:rsidRDefault="004E5E7E" w:rsidP="00784C57">
      <w:pPr>
        <w:spacing w:after="0" w:line="240" w:lineRule="auto"/>
      </w:pPr>
      <w:r>
        <w:separator/>
      </w:r>
    </w:p>
  </w:footnote>
  <w:footnote w:type="continuationSeparator" w:id="0">
    <w:p w14:paraId="3DFBD183" w14:textId="77777777" w:rsidR="004E5E7E" w:rsidRDefault="004E5E7E"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1A8FD813" w14:textId="77777777" w:rsidR="00010D48" w:rsidRDefault="00010D48" w:rsidP="00010D48">
          <w:pPr>
            <w:spacing w:after="0" w:line="360" w:lineRule="auto"/>
            <w:ind w:left="-105"/>
            <w:jc w:val="both"/>
            <w:rPr>
              <w:rFonts w:ascii="Arial" w:hAnsi="Arial" w:cs="Arial"/>
              <w:b/>
              <w:bCs/>
              <w:sz w:val="16"/>
              <w:szCs w:val="16"/>
            </w:rPr>
          </w:pPr>
          <w:r w:rsidRPr="00010D48">
            <w:rPr>
              <w:rFonts w:ascii="Arial" w:hAnsi="Arial" w:cs="Arial"/>
              <w:b/>
              <w:bCs/>
              <w:sz w:val="16"/>
              <w:szCs w:val="16"/>
            </w:rPr>
            <w:t>KRAIBURG TPE’s Material Solutions for Extruded Exercise Bands in Peak Form</w:t>
          </w:r>
        </w:p>
        <w:p w14:paraId="1B611D55" w14:textId="77777777" w:rsidR="00010D48" w:rsidRPr="003804B8" w:rsidRDefault="00010D48" w:rsidP="00010D4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March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31EC828" w14:textId="77777777" w:rsidR="0064159D" w:rsidRPr="00073D11" w:rsidRDefault="0064159D"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2FFB553" w14:textId="66DC18DA" w:rsidR="00010D48" w:rsidRDefault="00010D48" w:rsidP="00010D48">
          <w:pPr>
            <w:spacing w:after="0" w:line="360" w:lineRule="auto"/>
            <w:ind w:left="-105"/>
            <w:jc w:val="both"/>
            <w:rPr>
              <w:rFonts w:ascii="Arial" w:hAnsi="Arial" w:cs="Arial"/>
              <w:b/>
              <w:bCs/>
              <w:sz w:val="16"/>
              <w:szCs w:val="16"/>
            </w:rPr>
          </w:pPr>
          <w:r w:rsidRPr="00010D48">
            <w:rPr>
              <w:rFonts w:ascii="Arial" w:hAnsi="Arial" w:cs="Arial"/>
              <w:b/>
              <w:bCs/>
              <w:sz w:val="16"/>
              <w:szCs w:val="16"/>
            </w:rPr>
            <w:t>KRAIBURG TPE’s Material Solutions for Extruded Exercise Bands in Peak Form</w:t>
          </w:r>
        </w:p>
        <w:p w14:paraId="765F9503" w14:textId="3A61B5DD"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4843D2">
            <w:rPr>
              <w:rFonts w:ascii="Arial" w:hAnsi="Arial" w:hint="eastAsia"/>
              <w:b/>
              <w:sz w:val="16"/>
              <w:szCs w:val="16"/>
              <w:lang w:eastAsia="zh-CN"/>
            </w:rPr>
            <w:t>March</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0D48"/>
    <w:rsid w:val="00013EA3"/>
    <w:rsid w:val="00020304"/>
    <w:rsid w:val="00020FB5"/>
    <w:rsid w:val="00022CB1"/>
    <w:rsid w:val="00023A0F"/>
    <w:rsid w:val="00023C3A"/>
    <w:rsid w:val="00034709"/>
    <w:rsid w:val="00035D86"/>
    <w:rsid w:val="00041B77"/>
    <w:rsid w:val="00044BDB"/>
    <w:rsid w:val="000457C6"/>
    <w:rsid w:val="0004695A"/>
    <w:rsid w:val="00047CA0"/>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2205"/>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BAF"/>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349A"/>
    <w:rsid w:val="00144072"/>
    <w:rsid w:val="00145961"/>
    <w:rsid w:val="001464A2"/>
    <w:rsid w:val="00146E7E"/>
    <w:rsid w:val="00147046"/>
    <w:rsid w:val="001507B4"/>
    <w:rsid w:val="00150A0F"/>
    <w:rsid w:val="00156BDE"/>
    <w:rsid w:val="001611DE"/>
    <w:rsid w:val="001619E8"/>
    <w:rsid w:val="00163E63"/>
    <w:rsid w:val="001655F4"/>
    <w:rsid w:val="00165956"/>
    <w:rsid w:val="0017332B"/>
    <w:rsid w:val="00173B45"/>
    <w:rsid w:val="0017431E"/>
    <w:rsid w:val="00177563"/>
    <w:rsid w:val="00177742"/>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1CE"/>
    <w:rsid w:val="001F4509"/>
    <w:rsid w:val="001F4F5D"/>
    <w:rsid w:val="00201710"/>
    <w:rsid w:val="00203048"/>
    <w:rsid w:val="002077CC"/>
    <w:rsid w:val="00211964"/>
    <w:rsid w:val="002129DC"/>
    <w:rsid w:val="00213E75"/>
    <w:rsid w:val="00214C89"/>
    <w:rsid w:val="00215604"/>
    <w:rsid w:val="002161B6"/>
    <w:rsid w:val="00223982"/>
    <w:rsid w:val="00225F3D"/>
    <w:rsid w:val="00225FD8"/>
    <w:rsid w:val="002262B1"/>
    <w:rsid w:val="00233574"/>
    <w:rsid w:val="00235BA5"/>
    <w:rsid w:val="00235D1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506D"/>
    <w:rsid w:val="0028707A"/>
    <w:rsid w:val="00290773"/>
    <w:rsid w:val="00292022"/>
    <w:rsid w:val="002934F9"/>
    <w:rsid w:val="0029413E"/>
    <w:rsid w:val="00296D54"/>
    <w:rsid w:val="0029752E"/>
    <w:rsid w:val="002A21F3"/>
    <w:rsid w:val="002A2985"/>
    <w:rsid w:val="002A328D"/>
    <w:rsid w:val="002A37DD"/>
    <w:rsid w:val="002A3920"/>
    <w:rsid w:val="002A4735"/>
    <w:rsid w:val="002A532B"/>
    <w:rsid w:val="002B0401"/>
    <w:rsid w:val="002B090C"/>
    <w:rsid w:val="002B0E63"/>
    <w:rsid w:val="002B2DEF"/>
    <w:rsid w:val="002B3A55"/>
    <w:rsid w:val="002B5047"/>
    <w:rsid w:val="002B5F60"/>
    <w:rsid w:val="002B7C2D"/>
    <w:rsid w:val="002B7C99"/>
    <w:rsid w:val="002B7CE1"/>
    <w:rsid w:val="002C1A4F"/>
    <w:rsid w:val="002C1DF4"/>
    <w:rsid w:val="002C3084"/>
    <w:rsid w:val="002C4280"/>
    <w:rsid w:val="002C536B"/>
    <w:rsid w:val="002C6993"/>
    <w:rsid w:val="002C7BE6"/>
    <w:rsid w:val="002D03CB"/>
    <w:rsid w:val="002D15FB"/>
    <w:rsid w:val="002D3BC0"/>
    <w:rsid w:val="002D73D6"/>
    <w:rsid w:val="002E1053"/>
    <w:rsid w:val="002E1955"/>
    <w:rsid w:val="002E1F51"/>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18D6"/>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60"/>
    <w:rsid w:val="003A389E"/>
    <w:rsid w:val="003A50BB"/>
    <w:rsid w:val="003B042D"/>
    <w:rsid w:val="003B2331"/>
    <w:rsid w:val="003B3EDD"/>
    <w:rsid w:val="003C0F6A"/>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58C4"/>
    <w:rsid w:val="003E649C"/>
    <w:rsid w:val="003F23A5"/>
    <w:rsid w:val="003F25E0"/>
    <w:rsid w:val="003F4479"/>
    <w:rsid w:val="004002A2"/>
    <w:rsid w:val="0040099A"/>
    <w:rsid w:val="00401FF2"/>
    <w:rsid w:val="0040224A"/>
    <w:rsid w:val="00404A1D"/>
    <w:rsid w:val="004057E3"/>
    <w:rsid w:val="00405904"/>
    <w:rsid w:val="004063DB"/>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1F48"/>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40CC"/>
    <w:rsid w:val="004D5BAF"/>
    <w:rsid w:val="004D6A08"/>
    <w:rsid w:val="004E064B"/>
    <w:rsid w:val="004E0EEE"/>
    <w:rsid w:val="004E5E7E"/>
    <w:rsid w:val="004F3A1A"/>
    <w:rsid w:val="004F50BB"/>
    <w:rsid w:val="004F6395"/>
    <w:rsid w:val="004F758B"/>
    <w:rsid w:val="0050086E"/>
    <w:rsid w:val="00502615"/>
    <w:rsid w:val="0050419E"/>
    <w:rsid w:val="00505735"/>
    <w:rsid w:val="005077BB"/>
    <w:rsid w:val="0051079F"/>
    <w:rsid w:val="00510C41"/>
    <w:rsid w:val="005146C9"/>
    <w:rsid w:val="00517446"/>
    <w:rsid w:val="00521F4C"/>
    <w:rsid w:val="005231F3"/>
    <w:rsid w:val="005232FB"/>
    <w:rsid w:val="005257AD"/>
    <w:rsid w:val="00526CB3"/>
    <w:rsid w:val="00527D82"/>
    <w:rsid w:val="00530604"/>
    <w:rsid w:val="00530A45"/>
    <w:rsid w:val="005310E3"/>
    <w:rsid w:val="005320D5"/>
    <w:rsid w:val="0053266C"/>
    <w:rsid w:val="00534339"/>
    <w:rsid w:val="005345A8"/>
    <w:rsid w:val="005351AC"/>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65C0F"/>
    <w:rsid w:val="00570576"/>
    <w:rsid w:val="00570BCE"/>
    <w:rsid w:val="0057225E"/>
    <w:rsid w:val="005772B9"/>
    <w:rsid w:val="00577BE3"/>
    <w:rsid w:val="0058578D"/>
    <w:rsid w:val="0058625A"/>
    <w:rsid w:val="005923C1"/>
    <w:rsid w:val="00597472"/>
    <w:rsid w:val="005A0C48"/>
    <w:rsid w:val="005A27C6"/>
    <w:rsid w:val="005A34EE"/>
    <w:rsid w:val="005A45F1"/>
    <w:rsid w:val="005A5D20"/>
    <w:rsid w:val="005A790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39F"/>
    <w:rsid w:val="00605ED9"/>
    <w:rsid w:val="00606218"/>
    <w:rsid w:val="00606916"/>
    <w:rsid w:val="00610497"/>
    <w:rsid w:val="00610BA2"/>
    <w:rsid w:val="00612364"/>
    <w:rsid w:val="00614010"/>
    <w:rsid w:val="00614013"/>
    <w:rsid w:val="00614B4D"/>
    <w:rsid w:val="006154FB"/>
    <w:rsid w:val="00615886"/>
    <w:rsid w:val="00616A65"/>
    <w:rsid w:val="00620F45"/>
    <w:rsid w:val="00621FED"/>
    <w:rsid w:val="00623615"/>
    <w:rsid w:val="006238F6"/>
    <w:rsid w:val="00624219"/>
    <w:rsid w:val="00625B78"/>
    <w:rsid w:val="00633556"/>
    <w:rsid w:val="006353DB"/>
    <w:rsid w:val="006368CF"/>
    <w:rsid w:val="0063701A"/>
    <w:rsid w:val="00640E12"/>
    <w:rsid w:val="0064159D"/>
    <w:rsid w:val="00644782"/>
    <w:rsid w:val="00645AD4"/>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4313"/>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1400"/>
    <w:rsid w:val="006E449C"/>
    <w:rsid w:val="006E4B80"/>
    <w:rsid w:val="006E65CF"/>
    <w:rsid w:val="006F09EB"/>
    <w:rsid w:val="006F5C5A"/>
    <w:rsid w:val="006F5DF8"/>
    <w:rsid w:val="006F63C6"/>
    <w:rsid w:val="006F7F1E"/>
    <w:rsid w:val="00702A9F"/>
    <w:rsid w:val="007032E6"/>
    <w:rsid w:val="007060C3"/>
    <w:rsid w:val="00706824"/>
    <w:rsid w:val="0070773F"/>
    <w:rsid w:val="0071385C"/>
    <w:rsid w:val="007144EB"/>
    <w:rsid w:val="0071575E"/>
    <w:rsid w:val="00720A77"/>
    <w:rsid w:val="00720ADF"/>
    <w:rsid w:val="00721D5E"/>
    <w:rsid w:val="007228C7"/>
    <w:rsid w:val="00722F2A"/>
    <w:rsid w:val="00723A37"/>
    <w:rsid w:val="007255AB"/>
    <w:rsid w:val="00726D03"/>
    <w:rsid w:val="0072737D"/>
    <w:rsid w:val="00727FF1"/>
    <w:rsid w:val="0073002C"/>
    <w:rsid w:val="00730341"/>
    <w:rsid w:val="00736B12"/>
    <w:rsid w:val="00744F3B"/>
    <w:rsid w:val="00751611"/>
    <w:rsid w:val="007534DC"/>
    <w:rsid w:val="0076079D"/>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1D9F"/>
    <w:rsid w:val="007B21F8"/>
    <w:rsid w:val="007B3E50"/>
    <w:rsid w:val="007B4C2D"/>
    <w:rsid w:val="007B730E"/>
    <w:rsid w:val="007C04CB"/>
    <w:rsid w:val="007C378A"/>
    <w:rsid w:val="007C4364"/>
    <w:rsid w:val="007C5889"/>
    <w:rsid w:val="007D2C88"/>
    <w:rsid w:val="007D5A24"/>
    <w:rsid w:val="007D742A"/>
    <w:rsid w:val="007D7444"/>
    <w:rsid w:val="007E1C69"/>
    <w:rsid w:val="007E254D"/>
    <w:rsid w:val="007E6351"/>
    <w:rsid w:val="007E6409"/>
    <w:rsid w:val="007F1877"/>
    <w:rsid w:val="007F26B5"/>
    <w:rsid w:val="007F2CA8"/>
    <w:rsid w:val="007F3DBF"/>
    <w:rsid w:val="007F5D28"/>
    <w:rsid w:val="00800754"/>
    <w:rsid w:val="0080089F"/>
    <w:rsid w:val="008009BA"/>
    <w:rsid w:val="0080194B"/>
    <w:rsid w:val="00801E68"/>
    <w:rsid w:val="00802149"/>
    <w:rsid w:val="00803306"/>
    <w:rsid w:val="00803309"/>
    <w:rsid w:val="00810298"/>
    <w:rsid w:val="0081037E"/>
    <w:rsid w:val="00812260"/>
    <w:rsid w:val="0081296C"/>
    <w:rsid w:val="00813063"/>
    <w:rsid w:val="0081509E"/>
    <w:rsid w:val="0081748F"/>
    <w:rsid w:val="00823B61"/>
    <w:rsid w:val="00826CC5"/>
    <w:rsid w:val="0082753C"/>
    <w:rsid w:val="00827B2C"/>
    <w:rsid w:val="008324F7"/>
    <w:rsid w:val="00835B9C"/>
    <w:rsid w:val="00843F0D"/>
    <w:rsid w:val="008453E2"/>
    <w:rsid w:val="00846276"/>
    <w:rsid w:val="00846872"/>
    <w:rsid w:val="00847245"/>
    <w:rsid w:val="008543E8"/>
    <w:rsid w:val="00855764"/>
    <w:rsid w:val="00860125"/>
    <w:rsid w:val="008608C3"/>
    <w:rsid w:val="00860E1E"/>
    <w:rsid w:val="00862094"/>
    <w:rsid w:val="00863230"/>
    <w:rsid w:val="00867DC3"/>
    <w:rsid w:val="008725D0"/>
    <w:rsid w:val="00872EB4"/>
    <w:rsid w:val="00874A1A"/>
    <w:rsid w:val="00883662"/>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0F18"/>
    <w:rsid w:val="008B1F30"/>
    <w:rsid w:val="008B2E96"/>
    <w:rsid w:val="008B4695"/>
    <w:rsid w:val="008B47AA"/>
    <w:rsid w:val="008B6AFF"/>
    <w:rsid w:val="008B7BA8"/>
    <w:rsid w:val="008B7F86"/>
    <w:rsid w:val="008C2196"/>
    <w:rsid w:val="008C2BD3"/>
    <w:rsid w:val="008C2E33"/>
    <w:rsid w:val="008C43CA"/>
    <w:rsid w:val="008C7394"/>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958"/>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FDC"/>
    <w:rsid w:val="009D61E9"/>
    <w:rsid w:val="009D70B1"/>
    <w:rsid w:val="009D70E1"/>
    <w:rsid w:val="009D76BB"/>
    <w:rsid w:val="009E16DB"/>
    <w:rsid w:val="009E74A0"/>
    <w:rsid w:val="009F499B"/>
    <w:rsid w:val="009F619F"/>
    <w:rsid w:val="009F61CE"/>
    <w:rsid w:val="00A034FB"/>
    <w:rsid w:val="00A036E4"/>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208"/>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7E9"/>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154"/>
    <w:rsid w:val="00BE4E46"/>
    <w:rsid w:val="00BE50AF"/>
    <w:rsid w:val="00BE5830"/>
    <w:rsid w:val="00BE63E9"/>
    <w:rsid w:val="00BF1594"/>
    <w:rsid w:val="00BF1BA9"/>
    <w:rsid w:val="00BF27BE"/>
    <w:rsid w:val="00BF28D4"/>
    <w:rsid w:val="00BF4C2F"/>
    <w:rsid w:val="00BF722C"/>
    <w:rsid w:val="00C001A9"/>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3E40"/>
    <w:rsid w:val="00C34FE2"/>
    <w:rsid w:val="00C356A9"/>
    <w:rsid w:val="00C37354"/>
    <w:rsid w:val="00C44B97"/>
    <w:rsid w:val="00C46197"/>
    <w:rsid w:val="00C47B97"/>
    <w:rsid w:val="00C527D6"/>
    <w:rsid w:val="00C55745"/>
    <w:rsid w:val="00C566EF"/>
    <w:rsid w:val="00C56946"/>
    <w:rsid w:val="00C56E8D"/>
    <w:rsid w:val="00C57003"/>
    <w:rsid w:val="00C64358"/>
    <w:rsid w:val="00C6643A"/>
    <w:rsid w:val="00C703D4"/>
    <w:rsid w:val="00C70EBC"/>
    <w:rsid w:val="00C7145D"/>
    <w:rsid w:val="00C72826"/>
    <w:rsid w:val="00C729F2"/>
    <w:rsid w:val="00C72E1E"/>
    <w:rsid w:val="00C765FC"/>
    <w:rsid w:val="00C8056E"/>
    <w:rsid w:val="00C81680"/>
    <w:rsid w:val="00C915FA"/>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959"/>
    <w:rsid w:val="00CD66BE"/>
    <w:rsid w:val="00CD7C16"/>
    <w:rsid w:val="00CE3169"/>
    <w:rsid w:val="00CE62E9"/>
    <w:rsid w:val="00CE6881"/>
    <w:rsid w:val="00CE6C93"/>
    <w:rsid w:val="00CF1F82"/>
    <w:rsid w:val="00CF3254"/>
    <w:rsid w:val="00CF3B7E"/>
    <w:rsid w:val="00CF4082"/>
    <w:rsid w:val="00D00F22"/>
    <w:rsid w:val="00D01E8C"/>
    <w:rsid w:val="00D13AE1"/>
    <w:rsid w:val="00D14EDD"/>
    <w:rsid w:val="00D14F71"/>
    <w:rsid w:val="00D15E2A"/>
    <w:rsid w:val="00D2192F"/>
    <w:rsid w:val="00D228DE"/>
    <w:rsid w:val="00D2377C"/>
    <w:rsid w:val="00D238FD"/>
    <w:rsid w:val="00D253ED"/>
    <w:rsid w:val="00D25591"/>
    <w:rsid w:val="00D25E9E"/>
    <w:rsid w:val="00D3074B"/>
    <w:rsid w:val="00D32F4A"/>
    <w:rsid w:val="00D3398D"/>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0D50"/>
    <w:rsid w:val="00D619AD"/>
    <w:rsid w:val="00D62345"/>
    <w:rsid w:val="00D625E9"/>
    <w:rsid w:val="00D6472D"/>
    <w:rsid w:val="00D72457"/>
    <w:rsid w:val="00D8015E"/>
    <w:rsid w:val="00D81F17"/>
    <w:rsid w:val="00D821DB"/>
    <w:rsid w:val="00D8276E"/>
    <w:rsid w:val="00D83E78"/>
    <w:rsid w:val="00D8470D"/>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4E87"/>
    <w:rsid w:val="00E17A9C"/>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D6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F01440"/>
    <w:rsid w:val="00F02134"/>
    <w:rsid w:val="00F05006"/>
    <w:rsid w:val="00F11E25"/>
    <w:rsid w:val="00F125F3"/>
    <w:rsid w:val="00F14DFB"/>
    <w:rsid w:val="00F1643C"/>
    <w:rsid w:val="00F16A91"/>
    <w:rsid w:val="00F20F7E"/>
    <w:rsid w:val="00F217EF"/>
    <w:rsid w:val="00F234B3"/>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87B05"/>
    <w:rsid w:val="00F9399A"/>
    <w:rsid w:val="00F9443E"/>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AD4"/>
    <w:rsid w:val="00FC0F86"/>
    <w:rsid w:val="00FC107C"/>
    <w:rsid w:val="00FC5673"/>
    <w:rsid w:val="00FD0B54"/>
    <w:rsid w:val="00FD399E"/>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chinaplas"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consumer"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en/scuba-flippers-innovative-materials"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pe-step-game-extreme-sports-equipment"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rides-high-bike-grip-manufacturing"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9C364D-9E43-425C-9919-744658ACF471}"/>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8d3818be-6f21-4c29-ab13-78e30dc982d3"/>
    <ds:schemaRef ds:uri="b0aac98f-77e3-488e-b1d0-e526279ba76f"/>
    <ds:schemaRef ds:uri="http://purl.org/dc/dcmitype/"/>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368</TotalTime>
  <Pages>4</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29</cp:revision>
  <cp:lastPrinted>2026-03-16T01:33:00Z</cp:lastPrinted>
  <dcterms:created xsi:type="dcterms:W3CDTF">2026-02-03T03:44:00Z</dcterms:created>
  <dcterms:modified xsi:type="dcterms:W3CDTF">2026-03-16T01:33:00Z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